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6A" w:rsidRPr="003506E8" w:rsidRDefault="009F0438" w:rsidP="006F596A">
      <w:pPr>
        <w:pStyle w:val="ac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506E8">
        <w:rPr>
          <w:b/>
          <w:sz w:val="24"/>
          <w:szCs w:val="24"/>
        </w:rPr>
        <w:t>РОССТАТ</w:t>
      </w:r>
    </w:p>
    <w:p w:rsidR="006F596A" w:rsidRPr="003506E8" w:rsidRDefault="009F0438" w:rsidP="006F596A">
      <w:pPr>
        <w:pStyle w:val="ac"/>
        <w:jc w:val="center"/>
        <w:rPr>
          <w:b/>
          <w:sz w:val="24"/>
          <w:szCs w:val="24"/>
        </w:rPr>
      </w:pPr>
      <w:r w:rsidRPr="003506E8">
        <w:rPr>
          <w:b/>
          <w:sz w:val="24"/>
          <w:szCs w:val="24"/>
        </w:rPr>
        <w:t>УПРАВЛЕНИЕ ФЕДЕРАЛЬНОЙ СЛУЖБЫ</w:t>
      </w:r>
      <w:r w:rsidRPr="003506E8">
        <w:rPr>
          <w:b/>
          <w:sz w:val="24"/>
          <w:szCs w:val="24"/>
        </w:rPr>
        <w:br/>
        <w:t>ГОСУДАРСТВЕННОЙ СТАТИСТИКИ ПО КРАСНОЯРСКОМУ КРАЮ, РЕСПУБЛИКЕ ХАКАСИЯ И РЕСПУБЛИКЕ ТЫВА</w:t>
      </w:r>
    </w:p>
    <w:p w:rsidR="006F596A" w:rsidRPr="003506E8" w:rsidRDefault="009F0438" w:rsidP="007E5022">
      <w:pPr>
        <w:pStyle w:val="ac"/>
        <w:spacing w:after="0"/>
        <w:jc w:val="center"/>
        <w:rPr>
          <w:b/>
          <w:sz w:val="24"/>
          <w:szCs w:val="24"/>
        </w:rPr>
      </w:pPr>
      <w:r w:rsidRPr="003506E8">
        <w:rPr>
          <w:b/>
          <w:sz w:val="24"/>
          <w:szCs w:val="24"/>
        </w:rPr>
        <w:t>(КРАСНОЯРСКСТАТ)</w:t>
      </w:r>
    </w:p>
    <w:p w:rsidR="006F596A" w:rsidRPr="003506E8" w:rsidRDefault="00A27EC0" w:rsidP="006F596A">
      <w:pPr>
        <w:pStyle w:val="ac"/>
        <w:tabs>
          <w:tab w:val="left" w:pos="993"/>
          <w:tab w:val="left" w:pos="1276"/>
        </w:tabs>
        <w:spacing w:after="0"/>
        <w:jc w:val="center"/>
        <w:rPr>
          <w:b/>
          <w:sz w:val="24"/>
          <w:szCs w:val="24"/>
        </w:rPr>
      </w:pPr>
    </w:p>
    <w:p w:rsidR="006F596A" w:rsidRPr="003506E8" w:rsidRDefault="009F0438" w:rsidP="006F596A">
      <w:pPr>
        <w:pStyle w:val="ac"/>
        <w:spacing w:after="0"/>
        <w:jc w:val="center"/>
        <w:rPr>
          <w:b/>
          <w:sz w:val="24"/>
          <w:szCs w:val="24"/>
        </w:rPr>
      </w:pPr>
      <w:r w:rsidRPr="003506E8">
        <w:rPr>
          <w:b/>
          <w:sz w:val="24"/>
          <w:szCs w:val="24"/>
        </w:rPr>
        <w:t>ИНФОРМАЦИОННОЕ ПИСЬМО</w:t>
      </w:r>
    </w:p>
    <w:p w:rsidR="006F596A" w:rsidRPr="003506E8" w:rsidRDefault="009F0438" w:rsidP="006F596A">
      <w:pPr>
        <w:pStyle w:val="ac"/>
        <w:tabs>
          <w:tab w:val="left" w:pos="993"/>
          <w:tab w:val="left" w:pos="1560"/>
        </w:tabs>
        <w:spacing w:after="0"/>
        <w:jc w:val="center"/>
        <w:rPr>
          <w:b/>
          <w:sz w:val="24"/>
          <w:szCs w:val="24"/>
        </w:rPr>
      </w:pPr>
      <w:r w:rsidRPr="003506E8">
        <w:rPr>
          <w:b/>
          <w:sz w:val="24"/>
          <w:szCs w:val="24"/>
        </w:rPr>
        <w:t xml:space="preserve">27.04.2021                                                                                   </w:t>
      </w:r>
      <w:r>
        <w:rPr>
          <w:b/>
          <w:sz w:val="24"/>
          <w:szCs w:val="24"/>
        </w:rPr>
        <w:t xml:space="preserve">                    № АЗ-26-06/3142</w:t>
      </w:r>
      <w:bookmarkStart w:id="0" w:name="_GoBack"/>
      <w:bookmarkEnd w:id="0"/>
      <w:r w:rsidRPr="003506E8">
        <w:rPr>
          <w:b/>
          <w:sz w:val="24"/>
          <w:szCs w:val="24"/>
        </w:rPr>
        <w:t>-ДР</w:t>
      </w:r>
    </w:p>
    <w:p w:rsidR="00D3459E" w:rsidRDefault="009F0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6E8">
        <w:rPr>
          <w:rFonts w:ascii="Times New Roman" w:hAnsi="Times New Roman"/>
          <w:b/>
          <w:sz w:val="24"/>
          <w:szCs w:val="24"/>
        </w:rPr>
        <w:t xml:space="preserve">Об основных ошибках заполнения </w:t>
      </w:r>
      <w:r w:rsidRPr="003506E8">
        <w:rPr>
          <w:rFonts w:ascii="Times New Roman" w:hAnsi="Times New Roman"/>
          <w:b/>
          <w:sz w:val="24"/>
          <w:szCs w:val="24"/>
        </w:rPr>
        <w:br/>
        <w:t xml:space="preserve">формы федерального статистического наблюдения № 1-конъюнктура </w:t>
      </w:r>
      <w:r w:rsidRPr="003506E8">
        <w:rPr>
          <w:rFonts w:ascii="Times New Roman" w:hAnsi="Times New Roman"/>
          <w:b/>
          <w:sz w:val="24"/>
          <w:szCs w:val="24"/>
        </w:rPr>
        <w:br/>
        <w:t>«Обследование конъюнктуры и деловой активности в розничной торговле»</w:t>
      </w:r>
    </w:p>
    <w:p w:rsidR="00D3459E" w:rsidRDefault="009F0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6E8">
        <w:rPr>
          <w:rFonts w:ascii="Times New Roman" w:hAnsi="Times New Roman"/>
          <w:b/>
          <w:sz w:val="24"/>
          <w:szCs w:val="24"/>
        </w:rPr>
        <w:t>(утверждена приказом Росстата от 24.07.2020 № 410)</w:t>
      </w:r>
    </w:p>
    <w:p w:rsidR="00D3459E" w:rsidRDefault="00D3459E">
      <w:pPr>
        <w:pStyle w:val="Normal0"/>
        <w:ind w:firstLine="709"/>
        <w:jc w:val="both"/>
      </w:pPr>
    </w:p>
    <w:p w:rsidR="00A46C81" w:rsidRPr="003506E8" w:rsidRDefault="009F0438" w:rsidP="006F5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6E8">
        <w:rPr>
          <w:rFonts w:ascii="Times New Roman" w:hAnsi="Times New Roman"/>
          <w:sz w:val="24"/>
          <w:szCs w:val="24"/>
        </w:rPr>
        <w:t xml:space="preserve">Обращаем внимание на основные ошибки, возникающие при заполнении </w:t>
      </w:r>
      <w:r>
        <w:rPr>
          <w:rFonts w:ascii="Times New Roman" w:hAnsi="Times New Roman"/>
          <w:sz w:val="24"/>
          <w:szCs w:val="24"/>
        </w:rPr>
        <w:br/>
      </w:r>
      <w:r w:rsidRPr="003506E8">
        <w:rPr>
          <w:rFonts w:ascii="Times New Roman" w:hAnsi="Times New Roman"/>
          <w:sz w:val="24"/>
          <w:szCs w:val="24"/>
        </w:rPr>
        <w:t>формы № 1-конъюнктура, и просим не допускать их при предоставлении сведений в следующих отчетных периодах.</w:t>
      </w:r>
    </w:p>
    <w:p w:rsidR="00A46C81" w:rsidRPr="003506E8" w:rsidRDefault="00A27EC0" w:rsidP="00A46C8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10598" w:type="dxa"/>
        <w:tblLook w:val="04A0"/>
      </w:tblPr>
      <w:tblGrid>
        <w:gridCol w:w="3085"/>
        <w:gridCol w:w="3119"/>
        <w:gridCol w:w="4394"/>
      </w:tblGrid>
      <w:tr w:rsidR="00D3459E" w:rsidTr="006866AA">
        <w:tc>
          <w:tcPr>
            <w:tcW w:w="3085" w:type="dxa"/>
            <w:vAlign w:val="center"/>
          </w:tcPr>
          <w:p w:rsidR="00A46C81" w:rsidRPr="003506E8" w:rsidRDefault="009F0438" w:rsidP="00945997">
            <w:p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3506E8">
              <w:rPr>
                <w:rFonts w:ascii="Times New Roman" w:hAnsi="Times New Roman"/>
                <w:b/>
              </w:rPr>
              <w:t>Раздел формы</w:t>
            </w:r>
          </w:p>
          <w:p w:rsidR="00A46C81" w:rsidRPr="003506E8" w:rsidRDefault="009F0438" w:rsidP="00945997">
            <w:p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3506E8">
              <w:rPr>
                <w:rFonts w:ascii="Times New Roman" w:hAnsi="Times New Roman"/>
                <w:b/>
              </w:rPr>
              <w:t>№ 1-конъюнктура</w:t>
            </w:r>
          </w:p>
        </w:tc>
        <w:tc>
          <w:tcPr>
            <w:tcW w:w="3119" w:type="dxa"/>
            <w:vAlign w:val="center"/>
          </w:tcPr>
          <w:p w:rsidR="00A46C81" w:rsidRPr="003506E8" w:rsidRDefault="009F0438" w:rsidP="00945997">
            <w:pPr>
              <w:tabs>
                <w:tab w:val="left" w:pos="1215"/>
              </w:tabs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3506E8">
              <w:rPr>
                <w:rFonts w:ascii="Times New Roman" w:hAnsi="Times New Roman"/>
                <w:b/>
              </w:rPr>
              <w:t>Ошибка</w:t>
            </w:r>
          </w:p>
        </w:tc>
        <w:tc>
          <w:tcPr>
            <w:tcW w:w="4394" w:type="dxa"/>
            <w:vAlign w:val="center"/>
          </w:tcPr>
          <w:p w:rsidR="00A46C81" w:rsidRPr="003506E8" w:rsidRDefault="009F0438" w:rsidP="00945997">
            <w:p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3506E8">
              <w:rPr>
                <w:rFonts w:ascii="Times New Roman" w:hAnsi="Times New Roman"/>
                <w:b/>
              </w:rPr>
              <w:t>Пояснение к заполнению</w:t>
            </w:r>
          </w:p>
        </w:tc>
      </w:tr>
      <w:tr w:rsidR="00D3459E" w:rsidTr="006866AA">
        <w:tc>
          <w:tcPr>
            <w:tcW w:w="3085" w:type="dxa"/>
          </w:tcPr>
          <w:p w:rsidR="00A46C81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>Раздел 6 «Поставщики товаров для организации»</w:t>
            </w:r>
          </w:p>
        </w:tc>
        <w:tc>
          <w:tcPr>
            <w:tcW w:w="3119" w:type="dxa"/>
          </w:tcPr>
          <w:p w:rsidR="00A46C81" w:rsidRPr="003506E8" w:rsidRDefault="009F0438" w:rsidP="003506E8">
            <w:pPr>
              <w:tabs>
                <w:tab w:val="left" w:pos="1215"/>
              </w:tabs>
              <w:ind w:right="-108"/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 xml:space="preserve">Заполнение  разделов 6 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>в отчетах за II, III</w:t>
            </w:r>
            <w:r>
              <w:rPr>
                <w:rFonts w:ascii="Times New Roman" w:hAnsi="Times New Roman"/>
              </w:rPr>
              <w:t>,</w:t>
            </w:r>
            <w:r w:rsidRPr="003506E8">
              <w:rPr>
                <w:rFonts w:ascii="Times New Roman" w:hAnsi="Times New Roman"/>
              </w:rPr>
              <w:t xml:space="preserve"> IV кварталы. </w:t>
            </w:r>
          </w:p>
        </w:tc>
        <w:tc>
          <w:tcPr>
            <w:tcW w:w="4394" w:type="dxa"/>
          </w:tcPr>
          <w:p w:rsidR="00A46C81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 xml:space="preserve">Раздел 6 заполняется только 1 раз в год 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>в отчете за I квартал отчетного года.</w:t>
            </w:r>
          </w:p>
          <w:p w:rsidR="006932FC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  <w:b/>
              </w:rPr>
            </w:pPr>
            <w:r w:rsidRPr="003506E8">
              <w:rPr>
                <w:rFonts w:ascii="Times New Roman" w:hAnsi="Times New Roman"/>
                <w:b/>
              </w:rPr>
              <w:t xml:space="preserve">Важно! Раздел 6 в отчетах за </w:t>
            </w:r>
            <w:r w:rsidRPr="003506E8">
              <w:rPr>
                <w:rFonts w:ascii="Times New Roman" w:hAnsi="Times New Roman"/>
                <w:b/>
                <w:lang w:val="en-US"/>
              </w:rPr>
              <w:t>II</w:t>
            </w:r>
            <w:r w:rsidRPr="003506E8">
              <w:rPr>
                <w:rFonts w:ascii="Times New Roman" w:hAnsi="Times New Roman"/>
                <w:b/>
              </w:rPr>
              <w:t xml:space="preserve">, </w:t>
            </w:r>
            <w:r w:rsidRPr="003506E8">
              <w:rPr>
                <w:rFonts w:ascii="Times New Roman" w:hAnsi="Times New Roman"/>
                <w:b/>
                <w:lang w:val="en-US"/>
              </w:rPr>
              <w:t>III</w:t>
            </w:r>
            <w:r w:rsidRPr="003506E8">
              <w:rPr>
                <w:rFonts w:ascii="Times New Roman" w:hAnsi="Times New Roman"/>
                <w:b/>
              </w:rPr>
              <w:t xml:space="preserve"> и IV кварталы 2021 года не должен быть заполнен значениями, в том числе «0».</w:t>
            </w:r>
          </w:p>
        </w:tc>
      </w:tr>
      <w:tr w:rsidR="00D3459E" w:rsidTr="006866AA">
        <w:tc>
          <w:tcPr>
            <w:tcW w:w="3085" w:type="dxa"/>
          </w:tcPr>
          <w:p w:rsidR="00A46C81" w:rsidRPr="003506E8" w:rsidRDefault="009F0438" w:rsidP="003506E8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>Раздел 8 «Направления отчисления средств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>на развитие и расширение торговой деятельности»</w:t>
            </w:r>
          </w:p>
        </w:tc>
        <w:tc>
          <w:tcPr>
            <w:tcW w:w="3119" w:type="dxa"/>
          </w:tcPr>
          <w:p w:rsidR="00A46C81" w:rsidRPr="003506E8" w:rsidRDefault="009F0438" w:rsidP="003506E8">
            <w:pPr>
              <w:tabs>
                <w:tab w:val="left" w:pos="1215"/>
              </w:tabs>
              <w:ind w:right="-108"/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 xml:space="preserve">Заполнение  разделов 8 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>в отчетах за II, III</w:t>
            </w:r>
            <w:r>
              <w:rPr>
                <w:rFonts w:ascii="Times New Roman" w:hAnsi="Times New Roman"/>
              </w:rPr>
              <w:t>,</w:t>
            </w:r>
            <w:r w:rsidRPr="003506E8">
              <w:rPr>
                <w:rFonts w:ascii="Times New Roman" w:hAnsi="Times New Roman"/>
              </w:rPr>
              <w:t xml:space="preserve"> IV кварталы.</w:t>
            </w:r>
          </w:p>
        </w:tc>
        <w:tc>
          <w:tcPr>
            <w:tcW w:w="4394" w:type="dxa"/>
          </w:tcPr>
          <w:p w:rsidR="00A46C81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>Раздел 8 заполняется только 1 раз в год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>в отчете за I квартал отчетного года.</w:t>
            </w:r>
          </w:p>
          <w:p w:rsidR="006932FC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  <w:b/>
              </w:rPr>
            </w:pPr>
            <w:r w:rsidRPr="003506E8">
              <w:rPr>
                <w:rFonts w:ascii="Times New Roman" w:hAnsi="Times New Roman"/>
                <w:b/>
              </w:rPr>
              <w:t xml:space="preserve">Важно! Раздел 6 в отчетах за  </w:t>
            </w:r>
            <w:r w:rsidRPr="003506E8">
              <w:rPr>
                <w:rFonts w:ascii="Times New Roman" w:hAnsi="Times New Roman"/>
                <w:b/>
                <w:lang w:val="en-US"/>
              </w:rPr>
              <w:t>II</w:t>
            </w:r>
            <w:r w:rsidRPr="003506E8">
              <w:rPr>
                <w:rFonts w:ascii="Times New Roman" w:hAnsi="Times New Roman"/>
                <w:b/>
              </w:rPr>
              <w:t xml:space="preserve">, </w:t>
            </w:r>
            <w:r w:rsidRPr="003506E8">
              <w:rPr>
                <w:rFonts w:ascii="Times New Roman" w:hAnsi="Times New Roman"/>
                <w:b/>
                <w:lang w:val="en-US"/>
              </w:rPr>
              <w:t>III</w:t>
            </w:r>
            <w:r w:rsidRPr="003506E8">
              <w:rPr>
                <w:rFonts w:ascii="Times New Roman" w:hAnsi="Times New Roman"/>
                <w:b/>
              </w:rPr>
              <w:t xml:space="preserve"> и IV кварталы 2021 года не должен быть заполнен значениями, в том числе «0».</w:t>
            </w:r>
          </w:p>
        </w:tc>
      </w:tr>
      <w:tr w:rsidR="00D3459E" w:rsidTr="006866AA">
        <w:tc>
          <w:tcPr>
            <w:tcW w:w="3085" w:type="dxa"/>
          </w:tcPr>
          <w:p w:rsidR="00A46C81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>Раздел 11 «Оцените, пожалуйста, средний сложившийся уровень торговой наценки в Вашей организации в текущем квартале»</w:t>
            </w:r>
          </w:p>
        </w:tc>
        <w:tc>
          <w:tcPr>
            <w:tcW w:w="3119" w:type="dxa"/>
          </w:tcPr>
          <w:p w:rsidR="00A46C81" w:rsidRPr="003506E8" w:rsidRDefault="009F0438" w:rsidP="008B61C3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 xml:space="preserve">Не заполняется строка 01 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п</w:t>
            </w:r>
            <w:r w:rsidRPr="003506E8">
              <w:rPr>
                <w:rFonts w:ascii="Times New Roman" w:hAnsi="Times New Roman"/>
              </w:rPr>
              <w:t>о всем товарам) при наличии данных по строке 02 (по социально значимым продовольственным товарам).</w:t>
            </w:r>
          </w:p>
        </w:tc>
        <w:tc>
          <w:tcPr>
            <w:tcW w:w="4394" w:type="dxa"/>
          </w:tcPr>
          <w:p w:rsidR="00D3459E" w:rsidRDefault="009F0438">
            <w:pPr>
              <w:tabs>
                <w:tab w:val="left" w:pos="121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06E8">
              <w:rPr>
                <w:rFonts w:ascii="Times New Roman" w:hAnsi="Times New Roman"/>
              </w:rPr>
              <w:t>Строка 02 выделяется из строки 01</w:t>
            </w:r>
            <w:r>
              <w:rPr>
                <w:rFonts w:ascii="Times New Roman" w:hAnsi="Times New Roman"/>
              </w:rPr>
              <w:t xml:space="preserve">. </w:t>
            </w:r>
            <w:r w:rsidRPr="003506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Е</w:t>
            </w:r>
            <w:r w:rsidRPr="003506E8">
              <w:rPr>
                <w:rFonts w:ascii="Times New Roman" w:hAnsi="Times New Roman"/>
              </w:rPr>
              <w:t xml:space="preserve">сли осуществляется торговля только социально значимыми товарами,  </w:t>
            </w:r>
            <w:r>
              <w:rPr>
                <w:rFonts w:ascii="Times New Roman" w:hAnsi="Times New Roman"/>
              </w:rPr>
              <w:t xml:space="preserve">то </w:t>
            </w:r>
            <w:r w:rsidRPr="003506E8">
              <w:rPr>
                <w:rFonts w:ascii="Times New Roman" w:hAnsi="Times New Roman"/>
              </w:rPr>
              <w:t>данные по строке 01 и строке 02 должны быть равны.</w:t>
            </w:r>
          </w:p>
        </w:tc>
      </w:tr>
      <w:tr w:rsidR="00D3459E" w:rsidTr="006866AA">
        <w:tc>
          <w:tcPr>
            <w:tcW w:w="3085" w:type="dxa"/>
          </w:tcPr>
          <w:p w:rsidR="00A46C81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>Раздел 12 «Оцените, пожалуйста, средний уровень торговой наценки, который был бы достаточным в текущем квартале для возмещения затрат (издержек обращения) и обеспечил бы получение необходимой прибыли»</w:t>
            </w:r>
          </w:p>
        </w:tc>
        <w:tc>
          <w:tcPr>
            <w:tcW w:w="3119" w:type="dxa"/>
          </w:tcPr>
          <w:p w:rsidR="00D3459E" w:rsidRDefault="009F0438">
            <w:pPr>
              <w:tabs>
                <w:tab w:val="left" w:pos="121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06E8">
              <w:rPr>
                <w:rFonts w:ascii="Times New Roman" w:hAnsi="Times New Roman"/>
              </w:rPr>
              <w:t>Не заполняется строка 01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п</w:t>
            </w:r>
            <w:r w:rsidRPr="003506E8">
              <w:rPr>
                <w:rFonts w:ascii="Times New Roman" w:hAnsi="Times New Roman"/>
              </w:rPr>
              <w:t>о всем товарам) при наличии данных по строке 02 (по социально значимым продовольственным товарам).</w:t>
            </w:r>
          </w:p>
        </w:tc>
        <w:tc>
          <w:tcPr>
            <w:tcW w:w="4394" w:type="dxa"/>
          </w:tcPr>
          <w:p w:rsidR="00D3459E" w:rsidRDefault="009F0438">
            <w:pPr>
              <w:tabs>
                <w:tab w:val="left" w:pos="121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06E8">
              <w:rPr>
                <w:rFonts w:ascii="Times New Roman" w:hAnsi="Times New Roman"/>
              </w:rPr>
              <w:t>Строка 02 выделяется из строки 01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  <w:t>Е</w:t>
            </w:r>
            <w:r w:rsidRPr="003506E8">
              <w:rPr>
                <w:rFonts w:ascii="Times New Roman" w:hAnsi="Times New Roman"/>
              </w:rPr>
              <w:t xml:space="preserve">сли осуществляется торговля только социально значимыми товарами, </w:t>
            </w:r>
            <w:r>
              <w:rPr>
                <w:rFonts w:ascii="Times New Roman" w:hAnsi="Times New Roman"/>
              </w:rPr>
              <w:t xml:space="preserve">то </w:t>
            </w:r>
            <w:r w:rsidRPr="003506E8">
              <w:rPr>
                <w:rFonts w:ascii="Times New Roman" w:hAnsi="Times New Roman"/>
              </w:rPr>
              <w:t>данные по строке 01 и строке 02 должны быть равны.</w:t>
            </w:r>
          </w:p>
        </w:tc>
      </w:tr>
      <w:tr w:rsidR="00D3459E" w:rsidTr="006866AA">
        <w:tc>
          <w:tcPr>
            <w:tcW w:w="3085" w:type="dxa"/>
          </w:tcPr>
          <w:p w:rsidR="00D87C50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>Раздел 14 «Состояние конкурентной среды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 xml:space="preserve"> в торговле»</w:t>
            </w:r>
          </w:p>
        </w:tc>
        <w:tc>
          <w:tcPr>
            <w:tcW w:w="3119" w:type="dxa"/>
          </w:tcPr>
          <w:p w:rsidR="00D87C50" w:rsidRPr="003506E8" w:rsidRDefault="009F0438" w:rsidP="003506E8">
            <w:pPr>
              <w:tabs>
                <w:tab w:val="left" w:pos="1215"/>
              </w:tabs>
              <w:ind w:right="-108"/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 xml:space="preserve">Заполнение  раздела 14 </w:t>
            </w:r>
            <w:r>
              <w:rPr>
                <w:rFonts w:ascii="Times New Roman" w:hAnsi="Times New Roman"/>
              </w:rPr>
              <w:br/>
            </w:r>
            <w:r w:rsidRPr="003506E8">
              <w:rPr>
                <w:rFonts w:ascii="Times New Roman" w:hAnsi="Times New Roman"/>
              </w:rPr>
              <w:t>в отчетах за I, II</w:t>
            </w:r>
            <w:r>
              <w:rPr>
                <w:rFonts w:ascii="Times New Roman" w:hAnsi="Times New Roman"/>
              </w:rPr>
              <w:t>,</w:t>
            </w:r>
            <w:r w:rsidRPr="003506E8">
              <w:rPr>
                <w:rFonts w:ascii="Times New Roman" w:hAnsi="Times New Roman"/>
              </w:rPr>
              <w:t xml:space="preserve"> III кварталы. </w:t>
            </w:r>
          </w:p>
        </w:tc>
        <w:tc>
          <w:tcPr>
            <w:tcW w:w="4394" w:type="dxa"/>
          </w:tcPr>
          <w:p w:rsidR="00D87C50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</w:rPr>
            </w:pPr>
            <w:r w:rsidRPr="003506E8">
              <w:rPr>
                <w:rFonts w:ascii="Times New Roman" w:hAnsi="Times New Roman"/>
              </w:rPr>
              <w:t>Раздел 14 заполняется только 1 раз в год в отчете за IV квартал отчетного года.</w:t>
            </w:r>
          </w:p>
          <w:p w:rsidR="006932FC" w:rsidRPr="003506E8" w:rsidRDefault="009F0438" w:rsidP="006F596A">
            <w:pPr>
              <w:tabs>
                <w:tab w:val="left" w:pos="1215"/>
              </w:tabs>
              <w:rPr>
                <w:rFonts w:ascii="Times New Roman" w:hAnsi="Times New Roman"/>
                <w:b/>
              </w:rPr>
            </w:pPr>
            <w:r w:rsidRPr="003506E8">
              <w:rPr>
                <w:rFonts w:ascii="Times New Roman" w:hAnsi="Times New Roman"/>
                <w:b/>
              </w:rPr>
              <w:t xml:space="preserve">Важно! Раздел 14 в отчетах за </w:t>
            </w:r>
            <w:r w:rsidRPr="003506E8">
              <w:rPr>
                <w:rFonts w:ascii="Times New Roman" w:hAnsi="Times New Roman"/>
                <w:b/>
                <w:lang w:val="en-US"/>
              </w:rPr>
              <w:t>I</w:t>
            </w:r>
            <w:r w:rsidRPr="003506E8">
              <w:rPr>
                <w:rFonts w:ascii="Times New Roman" w:hAnsi="Times New Roman"/>
                <w:b/>
              </w:rPr>
              <w:t xml:space="preserve">, </w:t>
            </w:r>
            <w:r w:rsidRPr="003506E8">
              <w:rPr>
                <w:rFonts w:ascii="Times New Roman" w:hAnsi="Times New Roman"/>
                <w:b/>
                <w:lang w:val="en-US"/>
              </w:rPr>
              <w:t>II</w:t>
            </w:r>
            <w:r w:rsidRPr="003506E8">
              <w:rPr>
                <w:rFonts w:ascii="Times New Roman" w:hAnsi="Times New Roman"/>
                <w:b/>
              </w:rPr>
              <w:t xml:space="preserve"> и </w:t>
            </w:r>
            <w:r w:rsidRPr="003506E8">
              <w:rPr>
                <w:rFonts w:ascii="Times New Roman" w:hAnsi="Times New Roman"/>
                <w:b/>
                <w:lang w:val="en-US"/>
              </w:rPr>
              <w:t>III</w:t>
            </w:r>
            <w:r w:rsidRPr="003506E8">
              <w:rPr>
                <w:rFonts w:ascii="Times New Roman" w:hAnsi="Times New Roman"/>
                <w:b/>
              </w:rPr>
              <w:t xml:space="preserve"> кварталы 2021 года не должен быть заполнен значениями, в том числе «0».</w:t>
            </w:r>
          </w:p>
        </w:tc>
      </w:tr>
    </w:tbl>
    <w:p w:rsidR="000C2841" w:rsidRPr="003506E8" w:rsidRDefault="00A27EC0" w:rsidP="000C2841">
      <w:pPr>
        <w:pStyle w:val="Normal0"/>
        <w:ind w:firstLine="709"/>
        <w:jc w:val="both"/>
      </w:pPr>
    </w:p>
    <w:p w:rsidR="00A46C81" w:rsidRPr="003506E8" w:rsidRDefault="009F0438" w:rsidP="000C2841">
      <w:pPr>
        <w:pStyle w:val="Normal0"/>
        <w:ind w:firstLine="709"/>
        <w:jc w:val="both"/>
      </w:pPr>
      <w:r w:rsidRPr="003506E8">
        <w:t xml:space="preserve">Кроме того, </w:t>
      </w:r>
      <w:r>
        <w:t>в случае</w:t>
      </w:r>
      <w:r w:rsidRPr="003506E8">
        <w:t xml:space="preserve"> заполнени</w:t>
      </w:r>
      <w:r>
        <w:t>я</w:t>
      </w:r>
      <w:r w:rsidRPr="003506E8">
        <w:t xml:space="preserve"> отчета на бумажном носителе</w:t>
      </w:r>
      <w:r w:rsidRPr="003506E8">
        <w:rPr>
          <w:b/>
        </w:rPr>
        <w:t xml:space="preserve"> </w:t>
      </w:r>
      <w:r w:rsidRPr="003506E8">
        <w:t>в</w:t>
      </w:r>
      <w:r w:rsidRPr="003506E8">
        <w:rPr>
          <w:b/>
        </w:rPr>
        <w:t xml:space="preserve"> разделе </w:t>
      </w:r>
      <w:r w:rsidRPr="003506E8">
        <w:rPr>
          <w:b/>
          <w:bCs/>
        </w:rPr>
        <w:t xml:space="preserve">10 «Оценка общей экономической ситуации в Вашей организации» </w:t>
      </w:r>
      <w:r w:rsidRPr="003506E8">
        <w:t>по</w:t>
      </w:r>
      <w:r w:rsidRPr="003506E8">
        <w:rPr>
          <w:b/>
        </w:rPr>
        <w:t xml:space="preserve"> </w:t>
      </w:r>
      <w:r w:rsidRPr="003506E8">
        <w:t xml:space="preserve"> строке 02 «Оценка тенденции изменения экономической ситуации» графу 1 «В текущем квартале по сравнению с предыдущим кварталом» следует </w:t>
      </w:r>
      <w:r w:rsidRPr="003506E8">
        <w:rPr>
          <w:b/>
        </w:rPr>
        <w:t>считать не закрещенной</w:t>
      </w:r>
      <w:r w:rsidRPr="003506E8">
        <w:t>.</w:t>
      </w:r>
    </w:p>
    <w:p w:rsidR="007E5022" w:rsidRPr="003506E8" w:rsidRDefault="00A27EC0" w:rsidP="000C2841">
      <w:pPr>
        <w:pStyle w:val="Normal0"/>
        <w:ind w:firstLine="709"/>
        <w:jc w:val="both"/>
      </w:pPr>
    </w:p>
    <w:p w:rsidR="007E5022" w:rsidRPr="003506E8" w:rsidRDefault="009F0438" w:rsidP="007E5022">
      <w:pPr>
        <w:pStyle w:val="Normal0"/>
        <w:jc w:val="both"/>
        <w:rPr>
          <w:sz w:val="18"/>
          <w:szCs w:val="18"/>
        </w:rPr>
      </w:pPr>
      <w:r w:rsidRPr="003506E8">
        <w:rPr>
          <w:sz w:val="18"/>
          <w:szCs w:val="18"/>
        </w:rPr>
        <w:t>Николаева Светлана Владимировна</w:t>
      </w:r>
    </w:p>
    <w:p w:rsidR="007E5022" w:rsidRPr="003506E8" w:rsidRDefault="009F0438" w:rsidP="007E5022">
      <w:pPr>
        <w:pStyle w:val="Normal0"/>
        <w:jc w:val="both"/>
        <w:rPr>
          <w:sz w:val="18"/>
          <w:szCs w:val="18"/>
        </w:rPr>
      </w:pPr>
      <w:r w:rsidRPr="003506E8">
        <w:rPr>
          <w:sz w:val="18"/>
          <w:szCs w:val="18"/>
        </w:rPr>
        <w:t>8(391) 213-93-60 доб.1061</w:t>
      </w:r>
    </w:p>
    <w:p w:rsidR="007E5022" w:rsidRPr="003506E8" w:rsidRDefault="009F0438" w:rsidP="007E5022">
      <w:pPr>
        <w:pStyle w:val="Normal0"/>
        <w:jc w:val="both"/>
        <w:rPr>
          <w:sz w:val="26"/>
          <w:szCs w:val="26"/>
        </w:rPr>
      </w:pPr>
      <w:r w:rsidRPr="003506E8">
        <w:rPr>
          <w:sz w:val="18"/>
          <w:szCs w:val="18"/>
        </w:rPr>
        <w:t>Отдел статистики рыночных услуг</w:t>
      </w:r>
    </w:p>
    <w:sectPr w:rsidR="007E5022" w:rsidRPr="003506E8" w:rsidSect="007E5022">
      <w:pgSz w:w="11906" w:h="16838"/>
      <w:pgMar w:top="709" w:right="56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258D9"/>
    <w:multiLevelType w:val="hybridMultilevel"/>
    <w:tmpl w:val="84D20A84"/>
    <w:lvl w:ilvl="0" w:tplc="548CE4DE">
      <w:start w:val="1"/>
      <w:numFmt w:val="decimal"/>
      <w:lvlText w:val="%1."/>
      <w:lvlJc w:val="left"/>
      <w:pPr>
        <w:ind w:left="1429" w:hanging="360"/>
      </w:pPr>
    </w:lvl>
    <w:lvl w:ilvl="1" w:tplc="D8B8CD64" w:tentative="1">
      <w:start w:val="1"/>
      <w:numFmt w:val="lowerLetter"/>
      <w:lvlText w:val="%2."/>
      <w:lvlJc w:val="left"/>
      <w:pPr>
        <w:ind w:left="2149" w:hanging="360"/>
      </w:pPr>
    </w:lvl>
    <w:lvl w:ilvl="2" w:tplc="2834A2F4" w:tentative="1">
      <w:start w:val="1"/>
      <w:numFmt w:val="lowerRoman"/>
      <w:lvlText w:val="%3."/>
      <w:lvlJc w:val="right"/>
      <w:pPr>
        <w:ind w:left="2869" w:hanging="180"/>
      </w:pPr>
    </w:lvl>
    <w:lvl w:ilvl="3" w:tplc="0CBA9DE0" w:tentative="1">
      <w:start w:val="1"/>
      <w:numFmt w:val="decimal"/>
      <w:lvlText w:val="%4."/>
      <w:lvlJc w:val="left"/>
      <w:pPr>
        <w:ind w:left="3589" w:hanging="360"/>
      </w:pPr>
    </w:lvl>
    <w:lvl w:ilvl="4" w:tplc="1660E274" w:tentative="1">
      <w:start w:val="1"/>
      <w:numFmt w:val="lowerLetter"/>
      <w:lvlText w:val="%5."/>
      <w:lvlJc w:val="left"/>
      <w:pPr>
        <w:ind w:left="4309" w:hanging="360"/>
      </w:pPr>
    </w:lvl>
    <w:lvl w:ilvl="5" w:tplc="0D245C06" w:tentative="1">
      <w:start w:val="1"/>
      <w:numFmt w:val="lowerRoman"/>
      <w:lvlText w:val="%6."/>
      <w:lvlJc w:val="right"/>
      <w:pPr>
        <w:ind w:left="5029" w:hanging="180"/>
      </w:pPr>
    </w:lvl>
    <w:lvl w:ilvl="6" w:tplc="D38C263E" w:tentative="1">
      <w:start w:val="1"/>
      <w:numFmt w:val="decimal"/>
      <w:lvlText w:val="%7."/>
      <w:lvlJc w:val="left"/>
      <w:pPr>
        <w:ind w:left="5749" w:hanging="360"/>
      </w:pPr>
    </w:lvl>
    <w:lvl w:ilvl="7" w:tplc="60E218F4" w:tentative="1">
      <w:start w:val="1"/>
      <w:numFmt w:val="lowerLetter"/>
      <w:lvlText w:val="%8."/>
      <w:lvlJc w:val="left"/>
      <w:pPr>
        <w:ind w:left="6469" w:hanging="360"/>
      </w:pPr>
    </w:lvl>
    <w:lvl w:ilvl="8" w:tplc="A5DEC40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A61680"/>
    <w:multiLevelType w:val="hybridMultilevel"/>
    <w:tmpl w:val="41FEF754"/>
    <w:lvl w:ilvl="0" w:tplc="61DEE036">
      <w:start w:val="1"/>
      <w:numFmt w:val="decimal"/>
      <w:lvlText w:val="%1."/>
      <w:lvlJc w:val="left"/>
      <w:pPr>
        <w:ind w:left="720" w:hanging="360"/>
      </w:pPr>
    </w:lvl>
    <w:lvl w:ilvl="1" w:tplc="07B62692">
      <w:start w:val="1"/>
      <w:numFmt w:val="lowerLetter"/>
      <w:lvlText w:val="%2."/>
      <w:lvlJc w:val="left"/>
      <w:pPr>
        <w:ind w:left="1440" w:hanging="360"/>
      </w:pPr>
    </w:lvl>
    <w:lvl w:ilvl="2" w:tplc="0EC298AE" w:tentative="1">
      <w:start w:val="1"/>
      <w:numFmt w:val="lowerRoman"/>
      <w:lvlText w:val="%3."/>
      <w:lvlJc w:val="right"/>
      <w:pPr>
        <w:ind w:left="2160" w:hanging="180"/>
      </w:pPr>
    </w:lvl>
    <w:lvl w:ilvl="3" w:tplc="D2247098" w:tentative="1">
      <w:start w:val="1"/>
      <w:numFmt w:val="decimal"/>
      <w:lvlText w:val="%4."/>
      <w:lvlJc w:val="left"/>
      <w:pPr>
        <w:ind w:left="2880" w:hanging="360"/>
      </w:pPr>
    </w:lvl>
    <w:lvl w:ilvl="4" w:tplc="09B23326" w:tentative="1">
      <w:start w:val="1"/>
      <w:numFmt w:val="lowerLetter"/>
      <w:lvlText w:val="%5."/>
      <w:lvlJc w:val="left"/>
      <w:pPr>
        <w:ind w:left="3600" w:hanging="360"/>
      </w:pPr>
    </w:lvl>
    <w:lvl w:ilvl="5" w:tplc="AD483420" w:tentative="1">
      <w:start w:val="1"/>
      <w:numFmt w:val="lowerRoman"/>
      <w:lvlText w:val="%6."/>
      <w:lvlJc w:val="right"/>
      <w:pPr>
        <w:ind w:left="4320" w:hanging="180"/>
      </w:pPr>
    </w:lvl>
    <w:lvl w:ilvl="6" w:tplc="1388CD96" w:tentative="1">
      <w:start w:val="1"/>
      <w:numFmt w:val="decimal"/>
      <w:lvlText w:val="%7."/>
      <w:lvlJc w:val="left"/>
      <w:pPr>
        <w:ind w:left="5040" w:hanging="360"/>
      </w:pPr>
    </w:lvl>
    <w:lvl w:ilvl="7" w:tplc="98B4A7D6" w:tentative="1">
      <w:start w:val="1"/>
      <w:numFmt w:val="lowerLetter"/>
      <w:lvlText w:val="%8."/>
      <w:lvlJc w:val="left"/>
      <w:pPr>
        <w:ind w:left="5760" w:hanging="360"/>
      </w:pPr>
    </w:lvl>
    <w:lvl w:ilvl="8" w:tplc="3A925E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958C4"/>
    <w:multiLevelType w:val="hybridMultilevel"/>
    <w:tmpl w:val="41FEF754"/>
    <w:lvl w:ilvl="0" w:tplc="E7D43292">
      <w:start w:val="1"/>
      <w:numFmt w:val="decimal"/>
      <w:lvlText w:val="%1."/>
      <w:lvlJc w:val="left"/>
      <w:pPr>
        <w:ind w:left="720" w:hanging="360"/>
      </w:pPr>
    </w:lvl>
    <w:lvl w:ilvl="1" w:tplc="86F8440E">
      <w:start w:val="1"/>
      <w:numFmt w:val="lowerLetter"/>
      <w:lvlText w:val="%2."/>
      <w:lvlJc w:val="left"/>
      <w:pPr>
        <w:ind w:left="1440" w:hanging="360"/>
      </w:pPr>
    </w:lvl>
    <w:lvl w:ilvl="2" w:tplc="5FA244BA" w:tentative="1">
      <w:start w:val="1"/>
      <w:numFmt w:val="lowerRoman"/>
      <w:lvlText w:val="%3."/>
      <w:lvlJc w:val="right"/>
      <w:pPr>
        <w:ind w:left="2160" w:hanging="180"/>
      </w:pPr>
    </w:lvl>
    <w:lvl w:ilvl="3" w:tplc="0BE477D2" w:tentative="1">
      <w:start w:val="1"/>
      <w:numFmt w:val="decimal"/>
      <w:lvlText w:val="%4."/>
      <w:lvlJc w:val="left"/>
      <w:pPr>
        <w:ind w:left="2880" w:hanging="360"/>
      </w:pPr>
    </w:lvl>
    <w:lvl w:ilvl="4" w:tplc="25EC540A" w:tentative="1">
      <w:start w:val="1"/>
      <w:numFmt w:val="lowerLetter"/>
      <w:lvlText w:val="%5."/>
      <w:lvlJc w:val="left"/>
      <w:pPr>
        <w:ind w:left="3600" w:hanging="360"/>
      </w:pPr>
    </w:lvl>
    <w:lvl w:ilvl="5" w:tplc="7898C9BC" w:tentative="1">
      <w:start w:val="1"/>
      <w:numFmt w:val="lowerRoman"/>
      <w:lvlText w:val="%6."/>
      <w:lvlJc w:val="right"/>
      <w:pPr>
        <w:ind w:left="4320" w:hanging="180"/>
      </w:pPr>
    </w:lvl>
    <w:lvl w:ilvl="6" w:tplc="A6B858FC" w:tentative="1">
      <w:start w:val="1"/>
      <w:numFmt w:val="decimal"/>
      <w:lvlText w:val="%7."/>
      <w:lvlJc w:val="left"/>
      <w:pPr>
        <w:ind w:left="5040" w:hanging="360"/>
      </w:pPr>
    </w:lvl>
    <w:lvl w:ilvl="7" w:tplc="130AA81C" w:tentative="1">
      <w:start w:val="1"/>
      <w:numFmt w:val="lowerLetter"/>
      <w:lvlText w:val="%8."/>
      <w:lvlJc w:val="left"/>
      <w:pPr>
        <w:ind w:left="5760" w:hanging="360"/>
      </w:pPr>
    </w:lvl>
    <w:lvl w:ilvl="8" w:tplc="A63260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96221"/>
    <w:multiLevelType w:val="hybridMultilevel"/>
    <w:tmpl w:val="CAD4D16E"/>
    <w:lvl w:ilvl="0" w:tplc="9C005728">
      <w:start w:val="1"/>
      <w:numFmt w:val="decimal"/>
      <w:lvlText w:val="%1."/>
      <w:lvlJc w:val="left"/>
      <w:pPr>
        <w:ind w:left="3480" w:hanging="360"/>
      </w:pPr>
      <w:rPr>
        <w:rFonts w:hint="default"/>
        <w:b/>
      </w:rPr>
    </w:lvl>
    <w:lvl w:ilvl="1" w:tplc="14683E22" w:tentative="1">
      <w:start w:val="1"/>
      <w:numFmt w:val="lowerLetter"/>
      <w:lvlText w:val="%2."/>
      <w:lvlJc w:val="left"/>
      <w:pPr>
        <w:ind w:left="4625" w:hanging="360"/>
      </w:pPr>
    </w:lvl>
    <w:lvl w:ilvl="2" w:tplc="18643C4E" w:tentative="1">
      <w:start w:val="1"/>
      <w:numFmt w:val="lowerRoman"/>
      <w:lvlText w:val="%3."/>
      <w:lvlJc w:val="right"/>
      <w:pPr>
        <w:ind w:left="5345" w:hanging="180"/>
      </w:pPr>
    </w:lvl>
    <w:lvl w:ilvl="3" w:tplc="DA00AE70" w:tentative="1">
      <w:start w:val="1"/>
      <w:numFmt w:val="decimal"/>
      <w:lvlText w:val="%4."/>
      <w:lvlJc w:val="left"/>
      <w:pPr>
        <w:ind w:left="6065" w:hanging="360"/>
      </w:pPr>
    </w:lvl>
    <w:lvl w:ilvl="4" w:tplc="9B9A0F20" w:tentative="1">
      <w:start w:val="1"/>
      <w:numFmt w:val="lowerLetter"/>
      <w:lvlText w:val="%5."/>
      <w:lvlJc w:val="left"/>
      <w:pPr>
        <w:ind w:left="6785" w:hanging="360"/>
      </w:pPr>
    </w:lvl>
    <w:lvl w:ilvl="5" w:tplc="9034BE6C" w:tentative="1">
      <w:start w:val="1"/>
      <w:numFmt w:val="lowerRoman"/>
      <w:lvlText w:val="%6."/>
      <w:lvlJc w:val="right"/>
      <w:pPr>
        <w:ind w:left="7505" w:hanging="180"/>
      </w:pPr>
    </w:lvl>
    <w:lvl w:ilvl="6" w:tplc="BDD8B97C" w:tentative="1">
      <w:start w:val="1"/>
      <w:numFmt w:val="decimal"/>
      <w:lvlText w:val="%7."/>
      <w:lvlJc w:val="left"/>
      <w:pPr>
        <w:ind w:left="8225" w:hanging="360"/>
      </w:pPr>
    </w:lvl>
    <w:lvl w:ilvl="7" w:tplc="7A08E028" w:tentative="1">
      <w:start w:val="1"/>
      <w:numFmt w:val="lowerLetter"/>
      <w:lvlText w:val="%8."/>
      <w:lvlJc w:val="left"/>
      <w:pPr>
        <w:ind w:left="8945" w:hanging="360"/>
      </w:pPr>
    </w:lvl>
    <w:lvl w:ilvl="8" w:tplc="F66077F4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4">
    <w:nsid w:val="590B384B"/>
    <w:multiLevelType w:val="hybridMultilevel"/>
    <w:tmpl w:val="41FEF754"/>
    <w:lvl w:ilvl="0" w:tplc="97C04332">
      <w:start w:val="1"/>
      <w:numFmt w:val="decimal"/>
      <w:lvlText w:val="%1."/>
      <w:lvlJc w:val="left"/>
      <w:pPr>
        <w:ind w:left="720" w:hanging="360"/>
      </w:pPr>
    </w:lvl>
    <w:lvl w:ilvl="1" w:tplc="47669CC4">
      <w:start w:val="1"/>
      <w:numFmt w:val="lowerLetter"/>
      <w:lvlText w:val="%2."/>
      <w:lvlJc w:val="left"/>
      <w:pPr>
        <w:ind w:left="1440" w:hanging="360"/>
      </w:pPr>
    </w:lvl>
    <w:lvl w:ilvl="2" w:tplc="72ACA616" w:tentative="1">
      <w:start w:val="1"/>
      <w:numFmt w:val="lowerRoman"/>
      <w:lvlText w:val="%3."/>
      <w:lvlJc w:val="right"/>
      <w:pPr>
        <w:ind w:left="2160" w:hanging="180"/>
      </w:pPr>
    </w:lvl>
    <w:lvl w:ilvl="3" w:tplc="2F9A75EE" w:tentative="1">
      <w:start w:val="1"/>
      <w:numFmt w:val="decimal"/>
      <w:lvlText w:val="%4."/>
      <w:lvlJc w:val="left"/>
      <w:pPr>
        <w:ind w:left="2880" w:hanging="360"/>
      </w:pPr>
    </w:lvl>
    <w:lvl w:ilvl="4" w:tplc="B8A87CFE" w:tentative="1">
      <w:start w:val="1"/>
      <w:numFmt w:val="lowerLetter"/>
      <w:lvlText w:val="%5."/>
      <w:lvlJc w:val="left"/>
      <w:pPr>
        <w:ind w:left="3600" w:hanging="360"/>
      </w:pPr>
    </w:lvl>
    <w:lvl w:ilvl="5" w:tplc="946208A2" w:tentative="1">
      <w:start w:val="1"/>
      <w:numFmt w:val="lowerRoman"/>
      <w:lvlText w:val="%6."/>
      <w:lvlJc w:val="right"/>
      <w:pPr>
        <w:ind w:left="4320" w:hanging="180"/>
      </w:pPr>
    </w:lvl>
    <w:lvl w:ilvl="6" w:tplc="8502394A" w:tentative="1">
      <w:start w:val="1"/>
      <w:numFmt w:val="decimal"/>
      <w:lvlText w:val="%7."/>
      <w:lvlJc w:val="left"/>
      <w:pPr>
        <w:ind w:left="5040" w:hanging="360"/>
      </w:pPr>
    </w:lvl>
    <w:lvl w:ilvl="7" w:tplc="5DC834DE" w:tentative="1">
      <w:start w:val="1"/>
      <w:numFmt w:val="lowerLetter"/>
      <w:lvlText w:val="%8."/>
      <w:lvlJc w:val="left"/>
      <w:pPr>
        <w:ind w:left="5760" w:hanging="360"/>
      </w:pPr>
    </w:lvl>
    <w:lvl w:ilvl="8" w:tplc="B85C3F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3459E"/>
    <w:rsid w:val="0036502D"/>
    <w:rsid w:val="009F0438"/>
    <w:rsid w:val="00A27EC0"/>
    <w:rsid w:val="00D34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AA6"/>
    <w:pPr>
      <w:ind w:left="720"/>
      <w:contextualSpacing/>
    </w:pPr>
  </w:style>
  <w:style w:type="paragraph" w:customStyle="1" w:styleId="Normal0">
    <w:name w:val="Normal_0"/>
    <w:qFormat/>
    <w:rsid w:val="00CE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envelope return"/>
    <w:basedOn w:val="a"/>
    <w:rsid w:val="00CE2AA6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Normal5">
    <w:name w:val="Normal_5"/>
    <w:qFormat/>
    <w:rsid w:val="00CE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E2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6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960"/>
    <w:rPr>
      <w:rFonts w:ascii="Tahoma" w:eastAsia="Calibri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34EF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34EF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34EFF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34EF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34EFF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ody Text"/>
    <w:basedOn w:val="a"/>
    <w:link w:val="ad"/>
    <w:unhideWhenUsed/>
    <w:rsid w:val="006F596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6F59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Красноярскстат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P24_borisovamv</dc:creator>
  <cp:lastModifiedBy>P24_TarasovAV</cp:lastModifiedBy>
  <cp:revision>2</cp:revision>
  <dcterms:created xsi:type="dcterms:W3CDTF">2021-04-28T09:47:00Z</dcterms:created>
  <dcterms:modified xsi:type="dcterms:W3CDTF">2021-04-28T09:47:00Z</dcterms:modified>
</cp:coreProperties>
</file>